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E8B" w:rsidRDefault="00820E8B" w:rsidP="001538E9">
      <w:pPr>
        <w:jc w:val="center"/>
      </w:pPr>
    </w:p>
    <w:p w:rsidR="008518B7" w:rsidRDefault="008518B7" w:rsidP="001538E9">
      <w:pPr>
        <w:jc w:val="center"/>
      </w:pPr>
    </w:p>
    <w:p w:rsidR="008518B7" w:rsidRDefault="008518B7" w:rsidP="001538E9">
      <w:pPr>
        <w:jc w:val="center"/>
      </w:pPr>
    </w:p>
    <w:p w:rsidR="008518B7" w:rsidRDefault="008518B7" w:rsidP="001538E9">
      <w:pPr>
        <w:jc w:val="center"/>
      </w:pPr>
    </w:p>
    <w:p w:rsidR="00820E8B" w:rsidRDefault="00820E8B" w:rsidP="001538E9">
      <w:pPr>
        <w:jc w:val="center"/>
      </w:pPr>
    </w:p>
    <w:p w:rsidR="00820E8B" w:rsidRDefault="00820E8B" w:rsidP="001538E9">
      <w:pPr>
        <w:jc w:val="center"/>
      </w:pPr>
    </w:p>
    <w:p w:rsidR="00820E8B" w:rsidRDefault="00820E8B" w:rsidP="001538E9">
      <w:pPr>
        <w:jc w:val="center"/>
      </w:pPr>
    </w:p>
    <w:p w:rsidR="00820E8B" w:rsidRDefault="00820E8B" w:rsidP="001538E9">
      <w:pPr>
        <w:jc w:val="center"/>
      </w:pPr>
    </w:p>
    <w:p w:rsidR="0015558F" w:rsidRDefault="0015558F" w:rsidP="001538E9">
      <w:pPr>
        <w:jc w:val="center"/>
      </w:pPr>
      <w:r>
        <w:t>Security Plan Description</w:t>
      </w:r>
    </w:p>
    <w:p w:rsidR="0015558F" w:rsidRDefault="0015558F" w:rsidP="001538E9">
      <w:pPr>
        <w:jc w:val="center"/>
      </w:pPr>
      <w:r>
        <w:t>Name</w:t>
      </w:r>
    </w:p>
    <w:p w:rsidR="0015558F" w:rsidRDefault="0015558F" w:rsidP="001538E9">
      <w:pPr>
        <w:jc w:val="center"/>
      </w:pPr>
      <w:r>
        <w:t>Institution</w:t>
      </w:r>
    </w:p>
    <w:p w:rsidR="0015558F" w:rsidRDefault="0015558F" w:rsidP="001538E9">
      <w:pPr>
        <w:jc w:val="center"/>
      </w:pPr>
      <w:r>
        <w:t>Date</w:t>
      </w:r>
    </w:p>
    <w:p w:rsidR="00820E8B" w:rsidRDefault="00820E8B" w:rsidP="001538E9">
      <w:pPr>
        <w:jc w:val="center"/>
      </w:pPr>
    </w:p>
    <w:p w:rsidR="00820E8B" w:rsidRDefault="00820E8B" w:rsidP="001538E9">
      <w:pPr>
        <w:jc w:val="center"/>
      </w:pPr>
    </w:p>
    <w:p w:rsidR="00820E8B" w:rsidRDefault="00820E8B" w:rsidP="001538E9">
      <w:pPr>
        <w:jc w:val="center"/>
      </w:pPr>
    </w:p>
    <w:p w:rsidR="00820E8B" w:rsidRDefault="00820E8B" w:rsidP="001538E9">
      <w:pPr>
        <w:jc w:val="center"/>
      </w:pPr>
    </w:p>
    <w:p w:rsidR="00820E8B" w:rsidRDefault="00820E8B" w:rsidP="001538E9">
      <w:pPr>
        <w:jc w:val="center"/>
      </w:pPr>
    </w:p>
    <w:p w:rsidR="008538B1" w:rsidRDefault="008538B1" w:rsidP="008538B1">
      <w:pPr>
        <w:tabs>
          <w:tab w:val="left" w:pos="5865"/>
        </w:tabs>
        <w:ind w:firstLine="720"/>
        <w:jc w:val="center"/>
      </w:pPr>
      <w:r>
        <w:lastRenderedPageBreak/>
        <w:t>Security Plan Description</w:t>
      </w:r>
    </w:p>
    <w:p w:rsidR="008538B1" w:rsidRDefault="008538B1" w:rsidP="008538B1">
      <w:pPr>
        <w:tabs>
          <w:tab w:val="left" w:pos="5865"/>
        </w:tabs>
        <w:ind w:firstLine="720"/>
      </w:pPr>
      <w:r>
        <w:t>Security vulnerability puts both organizational and customers' confidential information at jeopardy (Warmack, 2010). As a result, it may trigger hefty regulatory fines, loss of customers and diminished trust for the company's brands or services. Unfortunately, vulnerabilities remain an integral part of hardware and software systems integrated into any organization. Mis-configuration of vital infrastructure components or a bug in the organizational operating system leaves the organization vulnerable to attacks (Merete, 2008).</w:t>
      </w:r>
    </w:p>
    <w:p w:rsidR="008538B1" w:rsidRDefault="008538B1" w:rsidP="008538B1">
      <w:pPr>
        <w:tabs>
          <w:tab w:val="left" w:pos="5865"/>
        </w:tabs>
        <w:ind w:firstLine="720"/>
      </w:pPr>
      <w:r>
        <w:t>Moreover, older versions of the software, as well as essential networking areas, are weaknesses capitalized by hackers to gain information. To plug all gaps for vulnerabilities, periodic security assessments are inevitable coupled by proposed changes and upgrades. Luckily, with the growing technology, different tools can help assess the security threats in an organization (Killmeyer, 2010). In this paper, I will describe the best security plan for an organization. To accomplish my goal, I will first discuss the methods used in assessing the vulnerability of the current infrastructure. Secondly, I will recommend the changes or upgrade needed after assessment coupled with justifications for my recommended changes.</w:t>
      </w:r>
    </w:p>
    <w:p w:rsidR="008538B1" w:rsidRPr="00AE21A4" w:rsidRDefault="008538B1" w:rsidP="00AE21A4">
      <w:pPr>
        <w:tabs>
          <w:tab w:val="left" w:pos="5865"/>
        </w:tabs>
        <w:ind w:firstLine="720"/>
        <w:jc w:val="center"/>
        <w:rPr>
          <w:b/>
        </w:rPr>
      </w:pPr>
      <w:r w:rsidRPr="00AE21A4">
        <w:rPr>
          <w:b/>
        </w:rPr>
        <w:t>Current Infrastructure Assessment</w:t>
      </w:r>
    </w:p>
    <w:p w:rsidR="008538B1" w:rsidRDefault="008538B1" w:rsidP="008538B1">
      <w:pPr>
        <w:tabs>
          <w:tab w:val="left" w:pos="5865"/>
        </w:tabs>
        <w:ind w:firstLine="720"/>
      </w:pPr>
      <w:r>
        <w:t>In conducting the infrastructure assessment, I will focus on two components: Security review and security testing (Perveen, 2018). A security review is a collaborative (teamwork) process that aids in the identification of security threat and their levels of risk. On the other hand, security testing helps to identify vulnerabilities in processes and software applications.</w:t>
      </w:r>
    </w:p>
    <w:p w:rsidR="008538B1" w:rsidRDefault="008538B1" w:rsidP="008538B1">
      <w:pPr>
        <w:tabs>
          <w:tab w:val="left" w:pos="5865"/>
        </w:tabs>
        <w:ind w:firstLine="720"/>
      </w:pPr>
      <w:r>
        <w:t xml:space="preserve">In a security review, I will employ the following methodologies. First, I will create a task force team that includes the CEO, heads of different department, and an IT manager. Second, as </w:t>
      </w:r>
      <w:r>
        <w:lastRenderedPageBreak/>
        <w:t xml:space="preserve">a team, we will review the current security policies by checking whether the infrastructure in place meets the standards of the modern infrastructures in the market or not (Schneier, 2014). Moreover, I will review whether the security policies are relevant to my security strategy; patch timelines, data back up plans and other policies. Thirdly, I will formulate a database of all the IT assets present in the organization. In this step, I will compile a comprehensive list of all the hardware and software assets in the organization. They include the servers, networks, laptops, desktops, POS devices, websites, software applications and personal devices used by staffs to check emails (Wangen, 2017). </w:t>
      </w:r>
    </w:p>
    <w:p w:rsidR="008538B1" w:rsidRDefault="008538B1" w:rsidP="008538B1">
      <w:pPr>
        <w:tabs>
          <w:tab w:val="left" w:pos="5865"/>
        </w:tabs>
        <w:ind w:firstLine="720"/>
      </w:pPr>
      <w:r>
        <w:t>Fourthly, as a team, we will compile a list of possible threats and vulnerabilities. To ensure I include all the vulnerabilities, I will consult other architects, use past experiences of the organization, consult other organizations and use the IT security software to identify vulnerabilities in the networks and applications of my organization. Fifth, I will estimate the impact of potential threats and vulnerabilities. For instance, a breach of credit card data can result in loss of money, loss of customers' credibility and eventually loss of customers. Sixth, I will categorize the likelihood of any potential threat to happen. I will use variables such as low, medium, high or very high. Finally, I will plan the controls by listing the current incorporated control systems and outlining actions that can aid to mitigate the identified vulnerabilities and threats. The controls include a change of procedures /policies, the introduction of new hardware or applications, training employers on configurations and content and application procurement.</w:t>
      </w:r>
    </w:p>
    <w:p w:rsidR="008538B1" w:rsidRDefault="008538B1" w:rsidP="008538B1">
      <w:pPr>
        <w:tabs>
          <w:tab w:val="left" w:pos="5865"/>
        </w:tabs>
        <w:ind w:firstLine="720"/>
      </w:pPr>
      <w:r>
        <w:t xml:space="preserve">In security testing, I will employ the following methodologies. First, I will apply authorized simulation attacks on the organization's system. This is to test the strength and weakness of the current system in the organization (Perveen, 2018). For instance, I will use phishing simulation application to study the behavior of the employees when sent scam emails. </w:t>
      </w:r>
      <w:r>
        <w:lastRenderedPageBreak/>
        <w:t xml:space="preserve">Second, I will undertake security scanning. This involves running complete scans on all networks, devices, and applications to spot risks and threats. Third, I will embark on vulnerability assessing. This involves checking whether the current versions of software are up to date, applying an Active Directory management tool to check employees using weak domain passwords and apply the vulnerability management software, which automatically scans the operating system and detects any weakness (Wangen, </w:t>
      </w:r>
      <w:r w:rsidR="00AE21A4">
        <w:t>2017). Finally, I will conduct a security</w:t>
      </w:r>
      <w:r>
        <w:t xml:space="preserve"> survey of the organization's employees to identify potential weaknesses.</w:t>
      </w:r>
    </w:p>
    <w:p w:rsidR="008538B1" w:rsidRPr="00AE21A4" w:rsidRDefault="008538B1" w:rsidP="00AE21A4">
      <w:pPr>
        <w:tabs>
          <w:tab w:val="left" w:pos="5865"/>
        </w:tabs>
        <w:ind w:firstLine="720"/>
        <w:jc w:val="center"/>
        <w:rPr>
          <w:b/>
        </w:rPr>
      </w:pPr>
      <w:r w:rsidRPr="00AE21A4">
        <w:rPr>
          <w:b/>
        </w:rPr>
        <w:t>Updates and Changes and Justifications</w:t>
      </w:r>
    </w:p>
    <w:p w:rsidR="008538B1" w:rsidRDefault="008538B1" w:rsidP="008538B1">
      <w:pPr>
        <w:tabs>
          <w:tab w:val="left" w:pos="5865"/>
        </w:tabs>
        <w:ind w:firstLine="720"/>
      </w:pPr>
      <w:r>
        <w:t>To ensure the organization is secure from any potential attack and does not incur any potential non-compliance fines, I will implement the following changes and improvements on the current infrastructure (Warmack, 2010).</w:t>
      </w:r>
    </w:p>
    <w:p w:rsidR="008538B1" w:rsidRDefault="008538B1" w:rsidP="008538B1">
      <w:pPr>
        <w:tabs>
          <w:tab w:val="left" w:pos="5865"/>
        </w:tabs>
        <w:ind w:firstLine="720"/>
      </w:pPr>
      <w:r>
        <w:t xml:space="preserve">First, I will make security the organization culture. Errors made by the workers are a great risk to the security of the organization. For instance, the latest study shows that about 70% of U.S workers lack security and privacy awareness (Merete, 2008). According to the study, an employee in the U.S clicks on malware every 80 seconds. This implies that uninformed employees in the organization pose vulnerabilities which can be capitalized by hackers (Wangen, 2017). To plug the loopholes created by employees, I recommend training to employees to be trained annually on social and security awareness. For instance, to improve security training, employees will be trained using phishing simulation software. To ensure social and security awareness, information and IT security will be practiced when workers are using network devices. During annual training, the importance of password confidentiality will be maintained </w:t>
      </w:r>
      <w:r>
        <w:lastRenderedPageBreak/>
        <w:t>(Merete, 2008). Finally, I will enforce a strict password policy requiring all the workers to change the password on a daily basis.</w:t>
      </w:r>
    </w:p>
    <w:p w:rsidR="008538B1" w:rsidRDefault="008538B1" w:rsidP="008538B1">
      <w:pPr>
        <w:tabs>
          <w:tab w:val="left" w:pos="5865"/>
        </w:tabs>
        <w:ind w:firstLine="720"/>
      </w:pPr>
      <w:r>
        <w:t>Second, a multi-layer security system should be incorporated into the organization security system. Taking into consideration that an employee can make a mistake that can be costly to the organization and an opportunity to attackers, multi-layered security is necessary to ensure that when one device is attacked, the next will not be attacked. The control technologies for this program are firewalls, content filtering, antispyware software and antivirus (Perveen, 2018). To ensure tight security, the technologies aforementioned must be installed on all levels of infrastructures recorded after risk assessment; such levels include gateway, laptops, desktops and mail servers (Wangen, 2017). Installing these technologies at all levels will ensure that if a threat bypasses one level, it will be dealt with at the next level.</w:t>
      </w:r>
    </w:p>
    <w:p w:rsidR="008538B1" w:rsidRDefault="008538B1" w:rsidP="008538B1">
      <w:pPr>
        <w:tabs>
          <w:tab w:val="left" w:pos="5865"/>
        </w:tabs>
        <w:ind w:firstLine="720"/>
      </w:pPr>
      <w:r>
        <w:t>Moreover, layering security in an organization aids in mitigating any risk of a worker who either intentionally or unintentionally disables protection on his/her device. Usually, a gateway is the entry and the exit point to an organization network. Therefore, installing security solutions will ensure that mass-mailer worms are detected and deleted pushing the spam to quarantines (Warmack, 2010). For the outgoing mails, they are thoroughly scrutinized to ensure that there is no inappropriate content or viruses sent from the organization email addresses. Laptops and desktops are the most used devices in the organization; they must be protected with a suite of security technologies. The available suites are intrusion detection, antivirus, antivirus, firewall, browser and phishing protection (Merete, 2008).</w:t>
      </w:r>
    </w:p>
    <w:p w:rsidR="008538B1" w:rsidRDefault="008538B1" w:rsidP="008538B1">
      <w:pPr>
        <w:tabs>
          <w:tab w:val="left" w:pos="5865"/>
        </w:tabs>
        <w:ind w:firstLine="720"/>
      </w:pPr>
      <w:r>
        <w:t>Third</w:t>
      </w:r>
      <w:r w:rsidR="00AE21A4">
        <w:t>ly</w:t>
      </w:r>
      <w:r>
        <w:t xml:space="preserve">, introduce vulnerability scanners and data back-ups. Even with a multilayered plan in place, potential scanning threats is imperative. Malicious techies infiltrate through </w:t>
      </w:r>
      <w:r>
        <w:lastRenderedPageBreak/>
        <w:t>vulnerabilities found in an organization's operating system. The vulnerability scanners will detect aging components as well as detect any form of infiltration. I recommended two types of scanners: Web assessment scanners and Networking Scanners. After thorough scrutiny, I found Wireshark, Metasploit, openVAS, Nmap, and Aircrack as the best network security assessment softwares (Perveen, 2018). These technologies detect any attacks, intercept traffic and report immediately.</w:t>
      </w:r>
    </w:p>
    <w:p w:rsidR="008538B1" w:rsidRDefault="008538B1" w:rsidP="008538B1">
      <w:pPr>
        <w:tabs>
          <w:tab w:val="left" w:pos="5865"/>
        </w:tabs>
        <w:ind w:firstLine="720"/>
      </w:pPr>
      <w:r>
        <w:t>On the other hand, I found, Nikto, Safe3 scanner, Samurai Framework, SQLmap and Websecurify as the best web security assessment tools (Perveen, 2018). These technologies scan websites from the web level to backend components like databases. In my research, I found VMWare vCenter server as the best tool for backing up data. Loss of information can be so costly for an organization and thus recommending VMWare vCenter for remote data back up in the organization (Merete, 2008).</w:t>
      </w:r>
    </w:p>
    <w:p w:rsidR="008538B1" w:rsidRDefault="008538B1" w:rsidP="008538B1">
      <w:pPr>
        <w:tabs>
          <w:tab w:val="left" w:pos="5865"/>
        </w:tabs>
        <w:ind w:firstLine="720"/>
      </w:pPr>
      <w:r>
        <w:t>Finally, I will put into place a compliance plan. Non-compliance of governmental regulations that dictate how an organization manages and secures customer information can be costly to an organization (Wangen, 2017). To ensure compliance, I will ensure that security controls are documented coupled with comprehensive description to meet the set objectives. For instance, for a PCI DSS compliance plan, I will provide a description of the plan, the control required, the contact information for the person responsible for the control and the last time it was validated for compliance.</w:t>
      </w:r>
    </w:p>
    <w:p w:rsidR="008538B1" w:rsidRPr="00AE21A4" w:rsidRDefault="008538B1" w:rsidP="00AE21A4">
      <w:pPr>
        <w:tabs>
          <w:tab w:val="left" w:pos="5865"/>
        </w:tabs>
        <w:ind w:firstLine="720"/>
        <w:jc w:val="center"/>
        <w:rPr>
          <w:b/>
        </w:rPr>
      </w:pPr>
      <w:r w:rsidRPr="00AE21A4">
        <w:rPr>
          <w:b/>
        </w:rPr>
        <w:t>Conclusion</w:t>
      </w:r>
    </w:p>
    <w:p w:rsidR="00C1067F" w:rsidRDefault="008538B1" w:rsidP="008538B1">
      <w:pPr>
        <w:tabs>
          <w:tab w:val="left" w:pos="5865"/>
        </w:tabs>
        <w:ind w:firstLine="720"/>
      </w:pPr>
      <w:r>
        <w:t xml:space="preserve">It is apparent that a security plan is an integral part of an organization. The advents of new technologies create both opportunities and threats for the organization. To discover threats </w:t>
      </w:r>
      <w:r>
        <w:lastRenderedPageBreak/>
        <w:t>that might be detrimental to the organization, periodic assessments are imperative. Security reviews and security testing are two processes for assessing threats. After identification of threats and vulnerabilities, it is important to choose the right control plans. The best system to prevent threats is including employees as part of the plan by training them intensely on social and security awareness as well as emphasizing the need for a regular change of passwords. Also, incorporating a multi-layer security system is an excellent strategy to prevent threats from propagating to different levels. Finally, compliance with regulatory measures is good to ensure the information of the customers is secure.</w:t>
      </w: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2F575C">
      <w:pPr>
        <w:tabs>
          <w:tab w:val="left" w:pos="5865"/>
        </w:tabs>
        <w:jc w:val="center"/>
      </w:pPr>
    </w:p>
    <w:p w:rsidR="00820E8B" w:rsidRDefault="00820E8B" w:rsidP="00AE21A4">
      <w:pPr>
        <w:tabs>
          <w:tab w:val="left" w:pos="5865"/>
        </w:tabs>
      </w:pPr>
    </w:p>
    <w:p w:rsidR="001538E9" w:rsidRDefault="001538E9" w:rsidP="002F575C">
      <w:pPr>
        <w:tabs>
          <w:tab w:val="left" w:pos="5865"/>
        </w:tabs>
        <w:jc w:val="center"/>
      </w:pPr>
      <w:r>
        <w:lastRenderedPageBreak/>
        <w:t>References</w:t>
      </w:r>
    </w:p>
    <w:p w:rsidR="001538E9" w:rsidRDefault="00A06288" w:rsidP="001538E9">
      <w:pPr>
        <w:pStyle w:val="Bibliography"/>
        <w:ind w:left="720" w:hanging="720"/>
        <w:rPr>
          <w:noProof/>
        </w:rPr>
      </w:pPr>
      <w:r>
        <w:fldChar w:fldCharType="begin"/>
      </w:r>
      <w:r w:rsidR="001538E9">
        <w:instrText xml:space="preserve"> BIBLIOGRAPHY  \l 1033 </w:instrText>
      </w:r>
      <w:r>
        <w:fldChar w:fldCharType="separate"/>
      </w:r>
      <w:r w:rsidR="001538E9">
        <w:rPr>
          <w:noProof/>
        </w:rPr>
        <w:t xml:space="preserve">Killmeyer, J. (2010). An Integrated Approach to Security in an Organization. </w:t>
      </w:r>
      <w:r w:rsidR="001538E9">
        <w:rPr>
          <w:i/>
          <w:iCs/>
          <w:noProof/>
        </w:rPr>
        <w:t>INFORMATION SECURITY ARCHITECTURE</w:t>
      </w:r>
      <w:r w:rsidR="001538E9">
        <w:rPr>
          <w:noProof/>
        </w:rPr>
        <w:t>, 1-20.</w:t>
      </w:r>
    </w:p>
    <w:p w:rsidR="001538E9" w:rsidRDefault="001538E9" w:rsidP="001538E9">
      <w:pPr>
        <w:pStyle w:val="Bibliography"/>
        <w:ind w:left="720" w:hanging="720"/>
        <w:rPr>
          <w:noProof/>
        </w:rPr>
      </w:pPr>
      <w:r>
        <w:rPr>
          <w:noProof/>
        </w:rPr>
        <w:t xml:space="preserve">Merete, H. (2008). Implementation and Effectiveness of Organizational Information Security Measures. </w:t>
      </w:r>
      <w:r>
        <w:rPr>
          <w:i/>
          <w:iCs/>
          <w:noProof/>
        </w:rPr>
        <w:t>Information Security &amp; Computer Security</w:t>
      </w:r>
      <w:r>
        <w:rPr>
          <w:noProof/>
        </w:rPr>
        <w:t>, 377-397.</w:t>
      </w:r>
    </w:p>
    <w:p w:rsidR="001538E9" w:rsidRDefault="001538E9" w:rsidP="001538E9">
      <w:pPr>
        <w:pStyle w:val="Bibliography"/>
        <w:ind w:left="720" w:hanging="720"/>
        <w:rPr>
          <w:noProof/>
        </w:rPr>
      </w:pPr>
      <w:r>
        <w:rPr>
          <w:noProof/>
        </w:rPr>
        <w:t xml:space="preserve">Perveen, S. (2018). A Study on E-Security Issues and CounterMeasures. </w:t>
      </w:r>
      <w:r>
        <w:rPr>
          <w:i/>
          <w:iCs/>
          <w:noProof/>
        </w:rPr>
        <w:t>Internation Journal of Emerging Trends in Engineering and Development</w:t>
      </w:r>
      <w:r>
        <w:rPr>
          <w:noProof/>
        </w:rPr>
        <w:t>, 72-106.</w:t>
      </w:r>
    </w:p>
    <w:p w:rsidR="001538E9" w:rsidRDefault="001538E9" w:rsidP="001538E9">
      <w:pPr>
        <w:pStyle w:val="Bibliography"/>
        <w:ind w:left="720" w:hanging="720"/>
        <w:rPr>
          <w:noProof/>
        </w:rPr>
      </w:pPr>
      <w:r>
        <w:rPr>
          <w:noProof/>
        </w:rPr>
        <w:t xml:space="preserve">Schneier, B. (2014). Security and Compliance. </w:t>
      </w:r>
      <w:r>
        <w:rPr>
          <w:i/>
          <w:iCs/>
          <w:noProof/>
        </w:rPr>
        <w:t>IEEE Security and Privacy Magazine</w:t>
      </w:r>
      <w:r>
        <w:rPr>
          <w:noProof/>
        </w:rPr>
        <w:t>, 96.</w:t>
      </w:r>
    </w:p>
    <w:p w:rsidR="001538E9" w:rsidRDefault="001538E9" w:rsidP="001538E9">
      <w:pPr>
        <w:pStyle w:val="Bibliography"/>
        <w:ind w:left="720" w:hanging="720"/>
        <w:rPr>
          <w:noProof/>
        </w:rPr>
      </w:pPr>
      <w:r>
        <w:rPr>
          <w:noProof/>
        </w:rPr>
        <w:t xml:space="preserve">Wangen, G. (2017). Information Security Risk Assessment: A Method Comparison. </w:t>
      </w:r>
      <w:r>
        <w:rPr>
          <w:i/>
          <w:iCs/>
          <w:noProof/>
        </w:rPr>
        <w:t>Computer</w:t>
      </w:r>
      <w:r>
        <w:rPr>
          <w:noProof/>
        </w:rPr>
        <w:t>, 52-61.</w:t>
      </w:r>
    </w:p>
    <w:p w:rsidR="001538E9" w:rsidRDefault="001538E9" w:rsidP="001538E9">
      <w:pPr>
        <w:pStyle w:val="Bibliography"/>
        <w:ind w:left="720" w:hanging="720"/>
        <w:rPr>
          <w:noProof/>
        </w:rPr>
      </w:pPr>
      <w:r>
        <w:rPr>
          <w:noProof/>
        </w:rPr>
        <w:t xml:space="preserve">Warmack, R. (2010). Compliance today- and tomorrow. </w:t>
      </w:r>
      <w:r>
        <w:rPr>
          <w:i/>
          <w:iCs/>
          <w:noProof/>
        </w:rPr>
        <w:t>Network Security</w:t>
      </w:r>
      <w:r>
        <w:rPr>
          <w:noProof/>
        </w:rPr>
        <w:t>, 16-18.</w:t>
      </w:r>
    </w:p>
    <w:p w:rsidR="001538E9" w:rsidRDefault="00A06288" w:rsidP="001538E9">
      <w:pPr>
        <w:tabs>
          <w:tab w:val="left" w:pos="5865"/>
        </w:tabs>
        <w:ind w:hanging="720"/>
      </w:pPr>
      <w:r>
        <w:fldChar w:fldCharType="end"/>
      </w:r>
    </w:p>
    <w:p w:rsidR="002839C4" w:rsidRDefault="002839C4" w:rsidP="00832D49">
      <w:pPr>
        <w:tabs>
          <w:tab w:val="left" w:pos="5865"/>
        </w:tabs>
      </w:pPr>
    </w:p>
    <w:p w:rsidR="0055402A" w:rsidRPr="00832D49" w:rsidRDefault="0055402A" w:rsidP="00832D49">
      <w:pPr>
        <w:tabs>
          <w:tab w:val="left" w:pos="5865"/>
        </w:tabs>
      </w:pPr>
    </w:p>
    <w:sectPr w:rsidR="0055402A" w:rsidRPr="00832D49" w:rsidSect="001555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065" w:rsidRDefault="00B91065" w:rsidP="0015558F">
      <w:pPr>
        <w:spacing w:after="0" w:line="240" w:lineRule="auto"/>
      </w:pPr>
      <w:r>
        <w:separator/>
      </w:r>
    </w:p>
  </w:endnote>
  <w:endnote w:type="continuationSeparator" w:id="1">
    <w:p w:rsidR="00B91065" w:rsidRDefault="00B91065" w:rsidP="00155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065" w:rsidRDefault="00B91065" w:rsidP="0015558F">
      <w:pPr>
        <w:spacing w:after="0" w:line="240" w:lineRule="auto"/>
      </w:pPr>
      <w:r>
        <w:separator/>
      </w:r>
    </w:p>
  </w:footnote>
  <w:footnote w:type="continuationSeparator" w:id="1">
    <w:p w:rsidR="00B91065" w:rsidRDefault="00B91065" w:rsidP="001555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E9" w:rsidRDefault="001538E9">
    <w:pPr>
      <w:pStyle w:val="Header"/>
      <w:jc w:val="right"/>
    </w:pPr>
    <w:r>
      <w:t xml:space="preserve">SECURITY PLAN DESCRIPTION                                                                                               </w:t>
    </w:r>
    <w:sdt>
      <w:sdtPr>
        <w:id w:val="40652775"/>
        <w:docPartObj>
          <w:docPartGallery w:val="Page Numbers (Top of Page)"/>
          <w:docPartUnique/>
        </w:docPartObj>
      </w:sdtPr>
      <w:sdtContent>
        <w:fldSimple w:instr=" PAGE   \* MERGEFORMAT ">
          <w:r w:rsidR="00AE21A4">
            <w:rPr>
              <w:noProof/>
            </w:rPr>
            <w:t>8</w:t>
          </w:r>
        </w:fldSimple>
      </w:sdtContent>
    </w:sdt>
  </w:p>
  <w:p w:rsidR="0015558F" w:rsidRDefault="001555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8F" w:rsidRDefault="0015558F">
    <w:pPr>
      <w:pStyle w:val="Header"/>
      <w:jc w:val="right"/>
    </w:pPr>
    <w:r>
      <w:t xml:space="preserve">Running head: SECURITY PLAN DESCRIPTION                                                                       </w:t>
    </w:r>
    <w:sdt>
      <w:sdtPr>
        <w:id w:val="40652641"/>
        <w:docPartObj>
          <w:docPartGallery w:val="Page Numbers (Top of Page)"/>
          <w:docPartUnique/>
        </w:docPartObj>
      </w:sdtPr>
      <w:sdtContent>
        <w:fldSimple w:instr=" PAGE   \* MERGEFORMAT ">
          <w:r w:rsidR="00AE21A4">
            <w:rPr>
              <w:noProof/>
            </w:rPr>
            <w:t>1</w:t>
          </w:r>
        </w:fldSimple>
      </w:sdtContent>
    </w:sdt>
  </w:p>
  <w:p w:rsidR="0015558F" w:rsidRDefault="001555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B742B"/>
    <w:rsid w:val="000064AB"/>
    <w:rsid w:val="00015863"/>
    <w:rsid w:val="00020B40"/>
    <w:rsid w:val="00051B5C"/>
    <w:rsid w:val="00061EE5"/>
    <w:rsid w:val="000E07B4"/>
    <w:rsid w:val="001035A8"/>
    <w:rsid w:val="001538E9"/>
    <w:rsid w:val="0015558F"/>
    <w:rsid w:val="00193E2E"/>
    <w:rsid w:val="001A6AD8"/>
    <w:rsid w:val="00214ADA"/>
    <w:rsid w:val="00236AE1"/>
    <w:rsid w:val="00266243"/>
    <w:rsid w:val="002839C4"/>
    <w:rsid w:val="002A64A3"/>
    <w:rsid w:val="002F575C"/>
    <w:rsid w:val="003256FD"/>
    <w:rsid w:val="00385212"/>
    <w:rsid w:val="00393D79"/>
    <w:rsid w:val="00480C75"/>
    <w:rsid w:val="004B742B"/>
    <w:rsid w:val="004C02AD"/>
    <w:rsid w:val="004C1DA9"/>
    <w:rsid w:val="0055402A"/>
    <w:rsid w:val="005C42F0"/>
    <w:rsid w:val="005D10C7"/>
    <w:rsid w:val="006B660D"/>
    <w:rsid w:val="006E0A0C"/>
    <w:rsid w:val="00715624"/>
    <w:rsid w:val="00756D76"/>
    <w:rsid w:val="007954AD"/>
    <w:rsid w:val="00820E8B"/>
    <w:rsid w:val="00832D49"/>
    <w:rsid w:val="00833DA9"/>
    <w:rsid w:val="008518B7"/>
    <w:rsid w:val="008538B1"/>
    <w:rsid w:val="00881B99"/>
    <w:rsid w:val="008F67B7"/>
    <w:rsid w:val="009854EA"/>
    <w:rsid w:val="00994E35"/>
    <w:rsid w:val="00A06288"/>
    <w:rsid w:val="00AE21A4"/>
    <w:rsid w:val="00B15D71"/>
    <w:rsid w:val="00B54F07"/>
    <w:rsid w:val="00B91065"/>
    <w:rsid w:val="00C1067F"/>
    <w:rsid w:val="00C56AB9"/>
    <w:rsid w:val="00C92EA1"/>
    <w:rsid w:val="00CB0EE1"/>
    <w:rsid w:val="00D651C4"/>
    <w:rsid w:val="00D836AD"/>
    <w:rsid w:val="00D976F5"/>
    <w:rsid w:val="00E33692"/>
    <w:rsid w:val="00EB2027"/>
    <w:rsid w:val="00EE7BF3"/>
    <w:rsid w:val="00F14FE8"/>
    <w:rsid w:val="00FF6A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58F"/>
  </w:style>
  <w:style w:type="paragraph" w:styleId="Footer">
    <w:name w:val="footer"/>
    <w:basedOn w:val="Normal"/>
    <w:link w:val="FooterChar"/>
    <w:uiPriority w:val="99"/>
    <w:semiHidden/>
    <w:unhideWhenUsed/>
    <w:rsid w:val="001555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558F"/>
  </w:style>
  <w:style w:type="paragraph" w:styleId="BalloonText">
    <w:name w:val="Balloon Text"/>
    <w:basedOn w:val="Normal"/>
    <w:link w:val="BalloonTextChar"/>
    <w:uiPriority w:val="99"/>
    <w:semiHidden/>
    <w:unhideWhenUsed/>
    <w:rsid w:val="00155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58F"/>
    <w:rPr>
      <w:rFonts w:ascii="Tahoma" w:hAnsi="Tahoma" w:cs="Tahoma"/>
      <w:sz w:val="16"/>
      <w:szCs w:val="16"/>
    </w:rPr>
  </w:style>
  <w:style w:type="paragraph" w:styleId="Bibliography">
    <w:name w:val="Bibliography"/>
    <w:basedOn w:val="Normal"/>
    <w:next w:val="Normal"/>
    <w:uiPriority w:val="37"/>
    <w:unhideWhenUsed/>
    <w:rsid w:val="001538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Wan17</b:Tag>
    <b:SourceType>JournalArticle</b:SourceType>
    <b:Guid>{7C53BE40-3277-4469-ADE1-537BD02C7127}</b:Guid>
    <b:LCID>0</b:LCID>
    <b:Author>
      <b:Author>
        <b:NameList>
          <b:Person>
            <b:Last>Wangen</b:Last>
            <b:First>Gaute.</b:First>
          </b:Person>
        </b:NameList>
      </b:Author>
    </b:Author>
    <b:Title>Information Security Risk Assessment: A Method Comparison</b:Title>
    <b:Year>2017</b:Year>
    <b:JournalName>Computer</b:JournalName>
    <b:Pages>52-61</b:Pages>
    <b:RefOrder>6</b:RefOrder>
  </b:Source>
  <b:Source>
    <b:Tag>Sch14</b:Tag>
    <b:SourceType>JournalArticle</b:SourceType>
    <b:Guid>{6EDB09E1-3C24-4C8D-97FC-601327FB901B}</b:Guid>
    <b:LCID>0</b:LCID>
    <b:Author>
      <b:Author>
        <b:NameList>
          <b:Person>
            <b:Last>Schneier</b:Last>
            <b:First>B.</b:First>
          </b:Person>
        </b:NameList>
      </b:Author>
    </b:Author>
    <b:Title>Security and Compliance</b:Title>
    <b:JournalName>IEEE Security and Privacy Magazine</b:JournalName>
    <b:Year>2014</b:Year>
    <b:Pages>96</b:Pages>
    <b:RefOrder>5</b:RefOrder>
  </b:Source>
  <b:Source>
    <b:Tag>War10</b:Tag>
    <b:SourceType>JournalArticle</b:SourceType>
    <b:Guid>{F62DB492-42E8-4B57-89EB-64E5B44D6CA0}</b:Guid>
    <b:LCID>0</b:LCID>
    <b:Author>
      <b:Author>
        <b:NameList>
          <b:Person>
            <b:Last>Warmack</b:Last>
            <b:First>Rob.</b:First>
          </b:Person>
        </b:NameList>
      </b:Author>
    </b:Author>
    <b:Title>Compliance today- and tomorrow</b:Title>
    <b:JournalName>Network Security</b:JournalName>
    <b:Year>2010</b:Year>
    <b:Pages>16-18</b:Pages>
    <b:RefOrder>1</b:RefOrder>
  </b:Source>
  <b:Source>
    <b:Tag>Per18</b:Tag>
    <b:SourceType>JournalArticle</b:SourceType>
    <b:Guid>{1E6406E4-BA26-42FA-8AB5-BC859B70DF76}</b:Guid>
    <b:LCID>0</b:LCID>
    <b:Author>
      <b:Author>
        <b:NameList>
          <b:Person>
            <b:Last>Perveen</b:Last>
            <b:First>Shama.</b:First>
          </b:Person>
        </b:NameList>
      </b:Author>
    </b:Author>
    <b:Title>A Study on E-Security Issues and CounterMeasures</b:Title>
    <b:JournalName>Internation Journal of Emerging Trends in Engineering and Development</b:JournalName>
    <b:Year>2018</b:Year>
    <b:Pages>72-106</b:Pages>
    <b:RefOrder>4</b:RefOrder>
  </b:Source>
  <b:Source>
    <b:Tag>Kil10</b:Tag>
    <b:SourceType>JournalArticle</b:SourceType>
    <b:Guid>{55B7F57B-6C66-4941-B9AA-1247F25F0C88}</b:Guid>
    <b:LCID>0</b:LCID>
    <b:Author>
      <b:Author>
        <b:NameList>
          <b:Person>
            <b:Last>Killmeyer</b:Last>
            <b:First>Jan.</b:First>
          </b:Person>
        </b:NameList>
      </b:Author>
    </b:Author>
    <b:Title>An Integrated Approach to Security in an Organization</b:Title>
    <b:JournalName>INFORMATION SECURITY ARCHITECTURE</b:JournalName>
    <b:Year>2010</b:Year>
    <b:Pages>1-20</b:Pages>
    <b:RefOrder>3</b:RefOrder>
  </b:Source>
  <b:Source>
    <b:Tag>Mer08</b:Tag>
    <b:SourceType>JournalArticle</b:SourceType>
    <b:Guid>{678644DB-F54D-4F3E-90F0-BC0F7EFA48B5}</b:Guid>
    <b:LCID>0</b:LCID>
    <b:Author>
      <b:Author>
        <b:NameList>
          <b:Person>
            <b:Last>Merete</b:Last>
            <b:First>Hegen.</b:First>
          </b:Person>
        </b:NameList>
      </b:Author>
    </b:Author>
    <b:Title>Implementation and Effectiveness of Organizational Information Security Measures</b:Title>
    <b:JournalName>Information Security &amp; Computer Security</b:JournalName>
    <b:Year>2008</b:Year>
    <b:Pages>377-397</b:Pages>
    <b:RefOrder>2</b:RefOrder>
  </b:Source>
</b:Sources>
</file>

<file path=customXml/itemProps1.xml><?xml version="1.0" encoding="utf-8"?>
<ds:datastoreItem xmlns:ds="http://schemas.openxmlformats.org/officeDocument/2006/customXml" ds:itemID="{5CEECFD9-2B3E-4159-AA46-01B2DAFC1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1641</Words>
  <Characters>9355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3</cp:revision>
  <dcterms:created xsi:type="dcterms:W3CDTF">2019-03-24T17:21:00Z</dcterms:created>
  <dcterms:modified xsi:type="dcterms:W3CDTF">2019-03-24T17:28:00Z</dcterms:modified>
</cp:coreProperties>
</file>